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32"/>
        </w:rPr>
      </w:pPr>
      <w:r>
        <w:rPr>
          <w:rFonts w:hint="default" w:ascii="Times New Roman" w:hAnsi="Times New Roman" w:cs="Times New Roman"/>
          <w:b/>
          <w:bCs/>
          <w:sz w:val="28"/>
          <w:szCs w:val="32"/>
        </w:rPr>
        <w:t>项目公示信息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一、年度及奖项名称</w:t>
      </w:r>
    </w:p>
    <w:p>
      <w:pPr>
        <w:pStyle w:val="7"/>
        <w:spacing w:line="360" w:lineRule="auto"/>
        <w:ind w:left="432" w:firstLine="0" w:firstLine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2023年度陕西高等学校科学技术研究优秀成果奖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二、成果名称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药用矿物鉴定、质量评价及功能饰品开发研究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三、拟提名成果类型及等级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基础研究、应用基础研究类， 三等奖及以上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四、成果简介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本项目所属科学技术领域生物技术-医药卫生领域。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药用矿物是中药重要分支之一，属于中药学与矿物学的交叉学科内容。矿物药的鉴定具有复杂性，其质量是临床疗效的根本保障，进一步影响到中药产业的发展。由于涉及到交叉学科，药用矿物的鉴定根源上要从矿物学角度出发，进行矿物特征鉴定，是否含有杂质矿物、共生矿物，进而进行质量评价。同时，充分发挥矿物美观性特征，对药用矿物进行功能开发，设计、研发为饰品，最大限度发挥其药用价值及治疗功能。本项目在省、市等8个科研课题支持下，围绕药用矿物鉴定、质量评价控制及功能饰品研发开展了一系列科学研究，取得了一些创新成果，主要技术内容有三个方面：</w:t>
      </w:r>
    </w:p>
    <w:p>
      <w:pPr>
        <w:widowControl/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技术内容一：矿物药性状鉴定标准及产地对比研究。</w:t>
      </w:r>
      <w:r>
        <w:rPr>
          <w:rFonts w:hint="default" w:ascii="Times New Roman" w:hAnsi="Times New Roman" w:eastAsia="宋体" w:cs="Times New Roman"/>
          <w:sz w:val="24"/>
          <w:szCs w:val="24"/>
        </w:rPr>
        <w:t>从中药材及矿物归属 2 个方面进行鉴定，包括药材的性状鉴定、矿物的形态、光学性质、力学性质及其它性质等，可为矿物药的质量评价提供直观鉴定依据。项目组应用矿物学特征共进行了37种药用矿物鉴定特征分析，建立了鉴定数据库，为矿物药勘探开采及销售人员等提供借鉴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技术内容二：集成了“多测综合-指纹图谱”的多维矿物药质量控制方法。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组建立了37种药用矿物的成分、结构测定方法，从红外光谱、扫描电镜与能谱、X射线粉晶衍射、拉曼光谱等多种图谱测试技术，分别建立了药用矿物的成分、结构测试质控方法，分别建立了37种药用矿物指纹图谱，确定特征峰，研究成果为矿物药的质量稳定可控提供了参考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技术内容三：矿物药功能饰品设计及研发。</w:t>
      </w:r>
      <w:r>
        <w:rPr>
          <w:rFonts w:hint="default" w:ascii="Times New Roman" w:hAnsi="Times New Roman" w:eastAsia="宋体" w:cs="Times New Roman"/>
          <w:sz w:val="24"/>
          <w:szCs w:val="24"/>
        </w:rPr>
        <w:t>将矿物药与饰品相结合，进行可保健或治疗功能的饰品研发、设计、生产，为大健康保健智能产品提供了创新思路。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  <w:lang w:bidi="ar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项目集成了矿物药质量评价控制及功能饰品研发技术，进一步创新应用于矿物药质量评价与控制，对矿物药类中药提质增效、大健康保健饰品起到了支撑与借鉴作用，并无缝链接实施了相应成果知识产权转化及应用。项目获专利7项；发表学术论文17篇，其中SCI收录2篇；研究成果在淄博齐医世家科技有限公司等推广应用，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bidi="ar"/>
        </w:rPr>
        <w:t>带来了良好的社会、经济效益。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五、主要完成单位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陕西国际商贸学院；长安大学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六、主要完成人（职称、完成单位、工作单位）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张丽倩：副教授，完成单位陕西国际商贸学院、长安大学，工作单位陕西国际商贸学院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刘养杰：教授，完成单位陕西国际商贸学院，工作单位陕西国际商贸学院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王成：助理研究员，完成单位长安大学，工作单位长安大学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胡占梅：副教授，完成单位陕西国际商贸学院，工作单位陕西国际商贸学院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安梅：副教授，完成单位陕西国际商贸学院，工作单位陕西国际商贸学院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边少莎：讲师，完成单位陕西国际商贸学院，工作单位陕西国际商贸学院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七、完成人合作关系情况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研究由陕西国际商贸学院和长安大学共同完成，主要完成人为：张丽倩/1，刘养杰/2，王成/3，胡占梅/4，安梅/5，边少莎/6。在本研究中，张丽倩作为项目第一完成人，主要负责研究方向总体选择，整体实验研究设计、指导及论文撰写工作；刘养杰负责指导项目方向、项目协调；王成负责相关研究的设计、项目协调，参与部分实验测试、数据整理、论文撰写工作；胡占梅负责部分项目方向指导，饰品设计， 参与论文撰写工作；安梅、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>边少莎负责部分实验实施、统计分析和部分论文撰写工作。研究组成员相互协作，分工明确，目标一致，在第一主研人的组织带领下，按计划成功完成了每个人所负责的研究工作，为整体研究画上了圆满的句号。长安大学为合作完成单位，为整个项目的顺利完成提供了大力支持，对项目完成起到了很好的协助作用。研究组成员按照对本研究的贡献进行排序，互相之间没有因此产生矛盾，并且均承诺学术研究的科学性及严谨性，严格杜绝学术不端行为。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八、代表性论文专著目录</w:t>
      </w:r>
    </w:p>
    <w:tbl>
      <w:tblPr>
        <w:tblStyle w:val="5"/>
        <w:tblW w:w="52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2491"/>
        <w:gridCol w:w="1360"/>
        <w:gridCol w:w="1707"/>
        <w:gridCol w:w="1266"/>
        <w:gridCol w:w="627"/>
        <w:gridCol w:w="453"/>
        <w:gridCol w:w="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序号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论著名称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刊物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作者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年卷页码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发表时间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通讯作者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第一作者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Infuence of volcanism on the development of black shales in the Chang 7 Member of Yanchang Formation in the Ordos Basin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International Journal of Earth Sciences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Cheng Wang· Qinxian Wang· Guojun Chen· Duofu Chen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2021年110期1939-1960页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2021年5月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王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钦贤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王成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石盐类矿物药的矿物学探究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中成药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胡海燕 杨蓉 罗媛 刘养杰 王成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2019年41卷3063-3066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2019年12月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紫石英的矿物学特征及重金属处理工艺的响应面优化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华西药学杂志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周栋 刘养杰 吴天钰 赵艺卓 王成 曹玉萍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2021年36卷427-432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2021年4月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朱砂的矿物学鉴定及成分对比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中成药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刘养杰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2021年43卷551-553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2021年8月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5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蒲城县伏头地区矿物药自然铜与蛇含石的矿物 学特征对比研究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华西药学杂志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刘养杰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2020年35卷183-186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2020年2月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自然铜矿物药的矿物学鉴定及成分对比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中成药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刘养杰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2018年40卷1868-1870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2018年8月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7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两种不同来源的矿物药石膏矿物学分析及鉴定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吉林中医药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刘养杰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2018年38卷1206-1208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2018年10月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8</w:t>
            </w:r>
          </w:p>
        </w:tc>
        <w:tc>
          <w:tcPr>
            <w:tcW w:w="14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陕西省凤县铅硐山矿物药礜石矿物学鉴定及分 析</w:t>
            </w:r>
          </w:p>
        </w:tc>
        <w:tc>
          <w:tcPr>
            <w:tcW w:w="76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中医药导报</w:t>
            </w:r>
          </w:p>
        </w:tc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 刘养杰</w:t>
            </w:r>
          </w:p>
        </w:tc>
        <w:tc>
          <w:tcPr>
            <w:tcW w:w="71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2018年24卷44-46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2018年8月</w:t>
            </w:r>
          </w:p>
        </w:tc>
        <w:tc>
          <w:tcPr>
            <w:tcW w:w="255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  <w:tc>
          <w:tcPr>
            <w:tcW w:w="30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张丽倩</w:t>
            </w:r>
          </w:p>
        </w:tc>
      </w:tr>
    </w:tbl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九、主要知识产权（标准、规范）目录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074"/>
        <w:gridCol w:w="1047"/>
        <w:gridCol w:w="929"/>
        <w:gridCol w:w="1222"/>
        <w:gridCol w:w="932"/>
        <w:gridCol w:w="1163"/>
        <w:gridCol w:w="896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序号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知识产权类别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知识产权名称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国家（地区）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授权号（批准号）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授权日期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证书编号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权利人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发明人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实用新型专利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一种多功能首饰盒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 2021 2 2079337.4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2021年08月31日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15860590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胡占梅；张丽倩；胡志刚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实用新型专利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一种红宝石专用的光影展示盒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 2021 2 1732133.X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2021年07月28日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15507871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胡占梅；张丽倩；胡志刚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外观设计专利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吊坠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 2018 3 0687389.0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2018年11月30日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5165953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边少莎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外观设计专利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耳钉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 2018 3 0687247.4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2018年11月30日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5166837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边少莎；刘洋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5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外观设计专利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手链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 2018 3 0687254.4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2018年11月30日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5166838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边少莎；胡海燕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实用新型专利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珠宝设计用图纸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ZL2020 2 1268702.5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2020年7月2日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12532990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安梅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7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实用新型专利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珠宝设计图纸用携带装置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ZL2020 2 1268699.7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2020年7月2日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13018846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安梅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5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8</w:t>
            </w: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实用新型专利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珠宝设计手稿收存装置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</w:t>
            </w:r>
          </w:p>
        </w:tc>
        <w:tc>
          <w:tcPr>
            <w:tcW w:w="122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ZL2020 2 1266307.3</w:t>
            </w:r>
          </w:p>
        </w:tc>
        <w:tc>
          <w:tcPr>
            <w:tcW w:w="93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2020年7月2日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13483852</w:t>
            </w:r>
          </w:p>
        </w:tc>
        <w:tc>
          <w:tcPr>
            <w:tcW w:w="89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陕西国际商贸学院</w:t>
            </w:r>
          </w:p>
        </w:tc>
        <w:tc>
          <w:tcPr>
            <w:tcW w:w="92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安梅</w:t>
            </w:r>
          </w:p>
        </w:tc>
      </w:tr>
    </w:tbl>
    <w:p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3NTE2MGNkZWEzMDkzZGQxMTM5YjZhZWZiYjY4NmIifQ=="/>
  </w:docVars>
  <w:rsids>
    <w:rsidRoot w:val="00A372B1"/>
    <w:rsid w:val="00410098"/>
    <w:rsid w:val="00A372B1"/>
    <w:rsid w:val="00A77365"/>
    <w:rsid w:val="00D127AC"/>
    <w:rsid w:val="0DE03DC8"/>
    <w:rsid w:val="3885006E"/>
    <w:rsid w:val="38F2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2399</Words>
  <Characters>2856</Characters>
  <Lines>22</Lines>
  <Paragraphs>6</Paragraphs>
  <TotalTime>23</TotalTime>
  <ScaleCrop>false</ScaleCrop>
  <LinksUpToDate>false</LinksUpToDate>
  <CharactersWithSpaces>2930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2023-01-13T05:13:00Z</dcterms:created>
  <dc:creator>张 丽倩</dc:creator>
  <cp:lastModifiedBy>1</cp:lastModifiedBy>
  <dcterms:modified xsi:type="dcterms:W3CDTF">2023-01-23T02:46:12Z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2F2757C18A6C4D5FA18EF70C897A247D</vt:lpwstr>
  </property>
</Properties>
</file>