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b/>
          <w:bCs/>
          <w:sz w:val="32"/>
          <w:szCs w:val="32"/>
          <w:lang w:val="en-US" w:eastAsia="zh-CN"/>
        </w:rPr>
      </w:pPr>
      <w:r>
        <w:rPr>
          <w:rFonts w:hint="eastAsia" w:ascii="宋体" w:hAnsi="宋体" w:eastAsia="宋体"/>
          <w:b/>
          <w:bCs/>
          <w:sz w:val="32"/>
          <w:szCs w:val="32"/>
          <w:lang w:eastAsia="zh-CN"/>
        </w:rPr>
        <w:t>附件</w:t>
      </w:r>
      <w:r>
        <w:rPr>
          <w:rFonts w:hint="eastAsia" w:ascii="宋体" w:hAnsi="宋体" w:eastAsia="宋体"/>
          <w:b/>
          <w:bCs/>
          <w:sz w:val="32"/>
          <w:szCs w:val="32"/>
          <w:lang w:val="en-US" w:eastAsia="zh-CN"/>
        </w:rPr>
        <w:t xml:space="preserve">                </w:t>
      </w:r>
    </w:p>
    <w:p>
      <w:pPr>
        <w:jc w:val="center"/>
        <w:rPr>
          <w:rFonts w:hint="eastAsia" w:ascii="宋体" w:hAnsi="宋体" w:eastAsia="宋体"/>
          <w:b/>
          <w:bCs/>
          <w:sz w:val="32"/>
          <w:szCs w:val="32"/>
        </w:rPr>
      </w:pPr>
      <w:bookmarkStart w:id="0" w:name="_GoBack"/>
      <w:bookmarkEnd w:id="0"/>
      <w:r>
        <w:rPr>
          <w:rFonts w:hint="eastAsia" w:ascii="宋体" w:hAnsi="宋体" w:eastAsia="宋体"/>
          <w:b/>
          <w:bCs/>
          <w:sz w:val="32"/>
          <w:szCs w:val="32"/>
        </w:rPr>
        <w:t>酸性蚀刻附件.液的再生和铜回收的技术研究</w:t>
      </w:r>
    </w:p>
    <w:p>
      <w:pPr>
        <w:jc w:val="center"/>
        <w:rPr>
          <w:rFonts w:hint="eastAsia" w:ascii="宋体" w:hAnsi="宋体" w:eastAsia="宋体"/>
          <w:b/>
          <w:bCs/>
          <w:sz w:val="32"/>
          <w:szCs w:val="32"/>
        </w:rPr>
      </w:pPr>
    </w:p>
    <w:p>
      <w:pPr>
        <w:snapToGri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P</w:t>
      </w:r>
      <w:r>
        <w:rPr>
          <w:rFonts w:ascii="宋体" w:hAnsi="宋体" w:eastAsia="宋体"/>
          <w:sz w:val="24"/>
          <w:szCs w:val="24"/>
        </w:rPr>
        <w:t>CB</w:t>
      </w:r>
      <w:r>
        <w:rPr>
          <w:rFonts w:hint="eastAsia" w:ascii="宋体" w:hAnsi="宋体" w:eastAsia="宋体"/>
          <w:sz w:val="24"/>
          <w:szCs w:val="24"/>
        </w:rPr>
        <w:t>是电子产品中小型元器件的连接线，是采用电子印刷术制作的线路板。在生产</w:t>
      </w:r>
      <w:r>
        <w:rPr>
          <w:rFonts w:ascii="宋体" w:hAnsi="宋体" w:eastAsia="宋体"/>
          <w:sz w:val="24"/>
          <w:szCs w:val="24"/>
        </w:rPr>
        <w:t>PCB</w:t>
      </w:r>
      <w:r>
        <w:rPr>
          <w:rFonts w:hint="eastAsia" w:ascii="宋体" w:hAnsi="宋体" w:eastAsia="宋体"/>
          <w:sz w:val="24"/>
          <w:szCs w:val="24"/>
        </w:rPr>
        <w:t>时，蚀刻、微蚀刻工序中其基材覆铜板50%~60%以上的铜要被蚀刻变成废的蚀刻液，产生大量的高浓度铜废水、废液外排，严重污染环境，对人类的健康有很大的危害。因此，开发出一种酸性蚀刻液的再生和铜回收的技术研究，将废液资源充分利用，也不会污染环境，并且整个过程不需要人操作，实现智能化、系统化。</w:t>
      </w:r>
    </w:p>
    <w:p>
      <w:pPr>
        <w:snapToGrid w:val="0"/>
        <w:spacing w:line="360" w:lineRule="auto"/>
        <w:jc w:val="left"/>
        <w:rPr>
          <w:rFonts w:hint="eastAsia" w:ascii="宋体" w:hAnsi="宋体" w:eastAsia="宋体"/>
          <w:b/>
          <w:bCs/>
          <w:sz w:val="24"/>
          <w:szCs w:val="24"/>
        </w:rPr>
      </w:pPr>
      <w:r>
        <w:rPr>
          <w:rFonts w:hint="eastAsia" w:ascii="宋体" w:hAnsi="宋体" w:eastAsia="宋体"/>
          <w:b/>
          <w:bCs/>
          <w:sz w:val="24"/>
          <w:szCs w:val="24"/>
        </w:rPr>
        <w:t>技术路线</w:t>
      </w:r>
    </w:p>
    <w:p>
      <w:pPr>
        <w:snapToGrid w:val="0"/>
        <w:spacing w:line="360" w:lineRule="auto"/>
        <w:ind w:firstLine="480" w:firstLineChars="200"/>
        <w:jc w:val="left"/>
        <w:rPr>
          <w:rFonts w:ascii="宋体" w:hAnsi="宋体" w:eastAsia="宋体"/>
          <w:sz w:val="24"/>
          <w:szCs w:val="24"/>
        </w:rPr>
      </w:pPr>
      <w:r>
        <w:rPr>
          <w:rFonts w:ascii="宋体" w:hAnsi="宋体" w:eastAsia="宋体"/>
          <w:sz w:val="24"/>
          <w:szCs w:val="24"/>
        </w:rPr>
        <w:t>印制电路板(PCB)蚀刻线上排出的蚀刻母液采用封闭式循环系统，经蚀刻液再生循环设备将其中的铜离子萃取出来再返回生产线的过程。在线路板的蚀刻过程中，蚀刻液中的铜离子浓度会逐渐升高而降低蚀刻效果，要使蚀刻液达到最佳的蚀刻效果，就必须将蚀刻液中的铜离子、氯离子和PH值保持在一个合理稳定的范围内，要持续蚀刻液中各种成份的最佳浓度，就需要不断添加子液来取代已经失去蚀刻能力的废蚀刻液。而该系统可以将原本需要排放的废蚀刻液再生成为新子液即再生蚀刻液，只需要添加极少量的补充剂，补偿因蚀刻过程中损失的部分就可以循环使用</w:t>
      </w:r>
      <w:r>
        <w:rPr>
          <w:rFonts w:hint="eastAsia" w:ascii="宋体" w:hAnsi="宋体" w:eastAsia="宋体"/>
          <w:sz w:val="24"/>
          <w:szCs w:val="24"/>
        </w:rPr>
        <w:t>。</w:t>
      </w:r>
    </w:p>
    <w:p>
      <w:pPr>
        <w:snapToGrid w:val="0"/>
        <w:spacing w:line="360" w:lineRule="auto"/>
        <w:jc w:val="left"/>
        <w:rPr>
          <w:rFonts w:hint="eastAsia" w:ascii="宋体" w:hAnsi="宋体" w:eastAsia="宋体"/>
          <w:b/>
          <w:bCs/>
          <w:sz w:val="24"/>
          <w:szCs w:val="24"/>
        </w:rPr>
      </w:pPr>
      <w:r>
        <w:rPr>
          <w:rFonts w:hint="eastAsia" w:ascii="宋体" w:hAnsi="宋体" w:eastAsia="宋体"/>
          <w:b/>
          <w:bCs/>
          <w:sz w:val="24"/>
          <w:szCs w:val="24"/>
        </w:rPr>
        <w:t>项目成员</w:t>
      </w:r>
    </w:p>
    <w:tbl>
      <w:tblPr>
        <w:tblStyle w:val="3"/>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1168"/>
        <w:gridCol w:w="2043"/>
        <w:gridCol w:w="1023"/>
        <w:gridCol w:w="2336"/>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1"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序号</w:t>
            </w:r>
          </w:p>
        </w:tc>
        <w:tc>
          <w:tcPr>
            <w:tcW w:w="1168"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姓名</w:t>
            </w:r>
          </w:p>
        </w:tc>
        <w:tc>
          <w:tcPr>
            <w:tcW w:w="2043"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从事专业</w:t>
            </w:r>
          </w:p>
        </w:tc>
        <w:tc>
          <w:tcPr>
            <w:tcW w:w="1023"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职称</w:t>
            </w:r>
          </w:p>
        </w:tc>
        <w:tc>
          <w:tcPr>
            <w:tcW w:w="2336"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项目分工</w:t>
            </w:r>
          </w:p>
        </w:tc>
        <w:tc>
          <w:tcPr>
            <w:tcW w:w="1103" w:type="dxa"/>
            <w:vAlign w:val="center"/>
          </w:tcPr>
          <w:p>
            <w:pPr>
              <w:spacing w:line="360" w:lineRule="auto"/>
              <w:jc w:val="center"/>
              <w:rPr>
                <w:rFonts w:ascii="宋体" w:hAnsi="宋体" w:eastAsia="宋体"/>
                <w:b/>
                <w:bCs/>
                <w:sz w:val="24"/>
                <w:szCs w:val="24"/>
              </w:rPr>
            </w:pPr>
            <w:r>
              <w:rPr>
                <w:rFonts w:hint="eastAsia" w:ascii="宋体" w:hAnsi="宋体" w:eastAsia="宋体"/>
                <w:b/>
                <w:bCs/>
                <w:sz w:val="24"/>
                <w:szCs w:val="24"/>
              </w:rPr>
              <w:t>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1"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1</w:t>
            </w:r>
          </w:p>
        </w:tc>
        <w:tc>
          <w:tcPr>
            <w:tcW w:w="116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陈茹</w:t>
            </w:r>
          </w:p>
        </w:tc>
        <w:tc>
          <w:tcPr>
            <w:tcW w:w="204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计算机应用技术</w:t>
            </w:r>
          </w:p>
        </w:tc>
        <w:tc>
          <w:tcPr>
            <w:tcW w:w="1023" w:type="dxa"/>
            <w:vAlign w:val="center"/>
          </w:tcPr>
          <w:p>
            <w:pPr>
              <w:spacing w:line="360" w:lineRule="auto"/>
              <w:jc w:val="center"/>
              <w:rPr>
                <w:rFonts w:hint="eastAsia" w:ascii="宋体" w:hAnsi="宋体" w:eastAsia="宋体"/>
                <w:sz w:val="24"/>
                <w:szCs w:val="24"/>
              </w:rPr>
            </w:pPr>
            <w:r>
              <w:rPr>
                <w:rFonts w:hint="eastAsia" w:ascii="宋体" w:hAnsi="宋体" w:eastAsia="宋体"/>
                <w:sz w:val="24"/>
                <w:szCs w:val="24"/>
              </w:rPr>
              <w:t>副教授</w:t>
            </w:r>
          </w:p>
        </w:tc>
        <w:tc>
          <w:tcPr>
            <w:tcW w:w="2336"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总体设计与规划</w:t>
            </w:r>
          </w:p>
        </w:tc>
        <w:tc>
          <w:tcPr>
            <w:tcW w:w="110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71"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2</w:t>
            </w:r>
          </w:p>
        </w:tc>
        <w:tc>
          <w:tcPr>
            <w:tcW w:w="116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田子叶</w:t>
            </w:r>
          </w:p>
        </w:tc>
        <w:tc>
          <w:tcPr>
            <w:tcW w:w="204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计算机应用</w:t>
            </w:r>
          </w:p>
        </w:tc>
        <w:tc>
          <w:tcPr>
            <w:tcW w:w="102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高工</w:t>
            </w:r>
          </w:p>
        </w:tc>
        <w:tc>
          <w:tcPr>
            <w:tcW w:w="2336"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方案的设计</w:t>
            </w:r>
          </w:p>
        </w:tc>
        <w:tc>
          <w:tcPr>
            <w:tcW w:w="110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参与人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1"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3</w:t>
            </w:r>
          </w:p>
        </w:tc>
        <w:tc>
          <w:tcPr>
            <w:tcW w:w="116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马文平</w:t>
            </w:r>
          </w:p>
        </w:tc>
        <w:tc>
          <w:tcPr>
            <w:tcW w:w="204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教育管理</w:t>
            </w:r>
          </w:p>
        </w:tc>
        <w:tc>
          <w:tcPr>
            <w:tcW w:w="102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中级</w:t>
            </w:r>
          </w:p>
        </w:tc>
        <w:tc>
          <w:tcPr>
            <w:tcW w:w="2336"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资料的收集与整理</w:t>
            </w:r>
          </w:p>
        </w:tc>
        <w:tc>
          <w:tcPr>
            <w:tcW w:w="110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参与人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71"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4</w:t>
            </w:r>
          </w:p>
        </w:tc>
        <w:tc>
          <w:tcPr>
            <w:tcW w:w="116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段乃侠</w:t>
            </w:r>
          </w:p>
        </w:tc>
        <w:tc>
          <w:tcPr>
            <w:tcW w:w="204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计算机应用</w:t>
            </w:r>
          </w:p>
        </w:tc>
        <w:tc>
          <w:tcPr>
            <w:tcW w:w="102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副教授</w:t>
            </w:r>
          </w:p>
        </w:tc>
        <w:tc>
          <w:tcPr>
            <w:tcW w:w="2336"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模拟实验</w:t>
            </w:r>
          </w:p>
        </w:tc>
        <w:tc>
          <w:tcPr>
            <w:tcW w:w="110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参与人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71"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5</w:t>
            </w:r>
          </w:p>
        </w:tc>
        <w:tc>
          <w:tcPr>
            <w:tcW w:w="116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王学成</w:t>
            </w:r>
          </w:p>
        </w:tc>
        <w:tc>
          <w:tcPr>
            <w:tcW w:w="204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计算机应用</w:t>
            </w:r>
          </w:p>
        </w:tc>
        <w:tc>
          <w:tcPr>
            <w:tcW w:w="102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高工</w:t>
            </w:r>
          </w:p>
        </w:tc>
        <w:tc>
          <w:tcPr>
            <w:tcW w:w="2336"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系统设计</w:t>
            </w:r>
          </w:p>
        </w:tc>
        <w:tc>
          <w:tcPr>
            <w:tcW w:w="110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参与人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71"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6</w:t>
            </w:r>
          </w:p>
        </w:tc>
        <w:tc>
          <w:tcPr>
            <w:tcW w:w="1168"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侯婧嫱</w:t>
            </w:r>
          </w:p>
        </w:tc>
        <w:tc>
          <w:tcPr>
            <w:tcW w:w="204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计算机应用</w:t>
            </w:r>
          </w:p>
        </w:tc>
        <w:tc>
          <w:tcPr>
            <w:tcW w:w="102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讲师</w:t>
            </w:r>
          </w:p>
        </w:tc>
        <w:tc>
          <w:tcPr>
            <w:tcW w:w="2336"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实验</w:t>
            </w:r>
          </w:p>
        </w:tc>
        <w:tc>
          <w:tcPr>
            <w:tcW w:w="110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参与人</w:t>
            </w:r>
          </w:p>
        </w:tc>
      </w:tr>
    </w:tbl>
    <w:p>
      <w:pPr>
        <w:spacing w:line="360" w:lineRule="auto"/>
        <w:rPr>
          <w:rFonts w:ascii="宋体" w:hAnsi="宋体" w:eastAsia="宋体"/>
          <w:b/>
          <w:bCs/>
          <w:sz w:val="24"/>
          <w:szCs w:val="24"/>
        </w:rPr>
      </w:pPr>
      <w:r>
        <w:rPr>
          <w:rFonts w:hint="eastAsia" w:ascii="宋体" w:hAnsi="宋体" w:eastAsia="宋体"/>
          <w:b/>
          <w:bCs/>
          <w:sz w:val="24"/>
          <w:szCs w:val="24"/>
        </w:rPr>
        <w:t>前期工作</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本次课题组成员是由副教授、高级工程师组成，长期从事计算机控制、软件工程、电子技术等方面的研究，项目组成员承担和参与过多项陕西省自然科学研究、陕西省工业攻关等类型的课题研究。在电路板和废液处理方面，已发表见刊论文</w:t>
      </w:r>
      <w:r>
        <w:rPr>
          <w:rFonts w:ascii="宋体" w:hAnsi="宋体" w:eastAsia="宋体"/>
          <w:sz w:val="24"/>
          <w:szCs w:val="24"/>
        </w:rPr>
        <w:t>8篇：《印制板蚀刻液及微蚀液中铜回收的技术研究》、《电子线路板卡自动检测系统输入输出扩展电路的设计》、《微蚀废液自动化处理系统设计》、《印制电路板产业的发展对我国经济的影响》、《电子产品的需求对PCB的影响》、《PCB废水处理及回用技术方案设计》、《Research on the regeneration technology of teching waste solution》、《Technical study on the treatment of PCB production waste liquid and copper extraction》。已授权专利三项：《一种铜回收装置》、《一种铜回收电解槽》、《用印制板废液回收铜的系统》，为此次项目的开展提供了一定的理论基础。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wMWE3MWEzMWE5YWZkNWUxZDc4NjdjZmZiZWM2MWMifQ=="/>
  </w:docVars>
  <w:rsids>
    <w:rsidRoot w:val="00D05923"/>
    <w:rsid w:val="000B262D"/>
    <w:rsid w:val="001C1246"/>
    <w:rsid w:val="002C2EC2"/>
    <w:rsid w:val="00755D9B"/>
    <w:rsid w:val="008B518F"/>
    <w:rsid w:val="009565C5"/>
    <w:rsid w:val="00D05923"/>
    <w:rsid w:val="00F42F2E"/>
    <w:rsid w:val="00F47CDA"/>
    <w:rsid w:val="00F541A3"/>
    <w:rsid w:val="00FE54F5"/>
    <w:rsid w:val="0B7A075E"/>
    <w:rsid w:val="1BC6141A"/>
    <w:rsid w:val="27CF1547"/>
    <w:rsid w:val="30B80E63"/>
    <w:rsid w:val="3F3E3BC8"/>
    <w:rsid w:val="4BBC5C4E"/>
    <w:rsid w:val="63E8362C"/>
    <w:rsid w:val="665931F4"/>
    <w:rsid w:val="7D9A7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162</Words>
  <Characters>928</Characters>
  <Lines>7</Lines>
  <Paragraphs>2</Paragraphs>
  <TotalTime>29</TotalTime>
  <ScaleCrop>false</ScaleCrop>
  <LinksUpToDate>false</LinksUpToDate>
  <CharactersWithSpaces>1088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2024-01-10T01:35:00Z</dcterms:created>
  <dc:creator>admin</dc:creator>
  <cp:lastModifiedBy>科技处收发文</cp:lastModifiedBy>
  <dcterms:modified xsi:type="dcterms:W3CDTF">2024-01-10T02:48:08Z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48131B930B1D418F93AB3C51252BF59B_12</vt:lpwstr>
  </property>
</Properties>
</file>